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EF2" w:rsidRDefault="0093416A">
      <w:r>
        <w:rPr>
          <w:noProof/>
          <w:lang w:eastAsia="zh-TW"/>
        </w:rPr>
        <w:pict>
          <v:shapetype id="_x0000_t202" coordsize="21600,21600" o:spt="202" path="m,l,21600r21600,l21600,xe">
            <v:stroke joinstyle="miter"/>
            <v:path gradientshapeok="t" o:connecttype="rect"/>
          </v:shapetype>
          <v:shape id="_x0000_s1028" type="#_x0000_t202" style="position:absolute;margin-left:223.6pt;margin-top:300.6pt;width:255.05pt;height:120pt;z-index:251663360;mso-width-relative:margin;mso-height-relative:margin" filled="f" stroked="f">
            <v:textbox>
              <w:txbxContent>
                <w:p w:rsidR="0093416A" w:rsidRPr="0093416A" w:rsidRDefault="0093416A" w:rsidP="0093416A">
                  <w:pPr>
                    <w:pStyle w:val="NoSpacing"/>
                    <w:rPr>
                      <w:rFonts w:asciiTheme="majorHAnsi" w:hAnsiTheme="majorHAnsi"/>
                      <w:sz w:val="32"/>
                      <w:szCs w:val="32"/>
                    </w:rPr>
                  </w:pPr>
                  <w:r w:rsidRPr="0093416A">
                    <w:rPr>
                      <w:rFonts w:asciiTheme="majorHAnsi" w:hAnsiTheme="majorHAnsi"/>
                      <w:sz w:val="32"/>
                      <w:szCs w:val="32"/>
                    </w:rPr>
                    <w:t xml:space="preserve">The </w:t>
                  </w:r>
                  <w:proofErr w:type="spellStart"/>
                  <w:r w:rsidRPr="0093416A">
                    <w:rPr>
                      <w:rFonts w:asciiTheme="majorHAnsi" w:hAnsiTheme="majorHAnsi"/>
                      <w:sz w:val="32"/>
                      <w:szCs w:val="32"/>
                    </w:rPr>
                    <w:t>Manticore</w:t>
                  </w:r>
                  <w:proofErr w:type="spellEnd"/>
                </w:p>
                <w:p w:rsidR="0093416A" w:rsidRPr="0093416A" w:rsidRDefault="0093416A" w:rsidP="0093416A">
                  <w:pPr>
                    <w:pStyle w:val="NoSpacing"/>
                    <w:rPr>
                      <w:rFonts w:asciiTheme="majorHAnsi" w:hAnsiTheme="majorHAnsi"/>
                      <w:sz w:val="26"/>
                      <w:szCs w:val="26"/>
                    </w:rPr>
                  </w:pPr>
                  <w:r w:rsidRPr="0093416A">
                    <w:rPr>
                      <w:rFonts w:asciiTheme="majorHAnsi" w:hAnsiTheme="majorHAnsi"/>
                      <w:sz w:val="26"/>
                      <w:szCs w:val="26"/>
                    </w:rPr>
                    <w:t xml:space="preserve">~ Eliminate an </w:t>
                  </w:r>
                  <w:proofErr w:type="spellStart"/>
                  <w:r w:rsidRPr="0093416A">
                    <w:rPr>
                      <w:rFonts w:asciiTheme="majorHAnsi" w:hAnsiTheme="majorHAnsi"/>
                      <w:sz w:val="26"/>
                      <w:szCs w:val="26"/>
                    </w:rPr>
                    <w:t>unfavourable</w:t>
                  </w:r>
                  <w:proofErr w:type="spellEnd"/>
                  <w:r w:rsidRPr="0093416A">
                    <w:rPr>
                      <w:rFonts w:asciiTheme="majorHAnsi" w:hAnsiTheme="majorHAnsi"/>
                      <w:sz w:val="26"/>
                      <w:szCs w:val="26"/>
                    </w:rPr>
                    <w:t xml:space="preserve"> hero.</w:t>
                  </w:r>
                </w:p>
                <w:p w:rsidR="0093416A" w:rsidRPr="0093416A" w:rsidRDefault="0093416A" w:rsidP="0093416A">
                  <w:pPr>
                    <w:pStyle w:val="NoSpacing"/>
                    <w:ind w:firstLine="720"/>
                    <w:rPr>
                      <w:rFonts w:asciiTheme="majorHAnsi" w:hAnsiTheme="majorHAnsi"/>
                      <w:sz w:val="24"/>
                      <w:szCs w:val="24"/>
                    </w:rPr>
                  </w:pPr>
                  <w:r w:rsidRPr="0093416A">
                    <w:rPr>
                      <w:rFonts w:asciiTheme="majorHAnsi" w:hAnsiTheme="majorHAnsi"/>
                      <w:sz w:val="24"/>
                      <w:szCs w:val="24"/>
                    </w:rPr>
                    <w:t xml:space="preserve">If a hero is on the same island as Chiron, it cannot be targeted by the </w:t>
                  </w:r>
                  <w:proofErr w:type="spellStart"/>
                  <w:r w:rsidRPr="0093416A">
                    <w:rPr>
                      <w:rFonts w:asciiTheme="majorHAnsi" w:hAnsiTheme="majorHAnsi"/>
                      <w:sz w:val="24"/>
                      <w:szCs w:val="24"/>
                    </w:rPr>
                    <w:t>Manticore</w:t>
                  </w:r>
                  <w:proofErr w:type="spellEnd"/>
                  <w:r w:rsidRPr="0093416A">
                    <w:rPr>
                      <w:rFonts w:asciiTheme="majorHAnsi" w:hAnsiTheme="majorHAnsi"/>
                      <w:sz w:val="24"/>
                      <w:szCs w:val="24"/>
                    </w:rPr>
                    <w:t>.</w:t>
                  </w:r>
                </w:p>
              </w:txbxContent>
            </v:textbox>
          </v:shape>
        </w:pict>
      </w:r>
      <w:r>
        <w:rPr>
          <w:noProof/>
        </w:rPr>
        <w:drawing>
          <wp:anchor distT="0" distB="0" distL="114300" distR="114300" simplePos="0" relativeHeight="251661312" behindDoc="0" locked="0" layoutInCell="1" allowOverlap="1">
            <wp:simplePos x="0" y="0"/>
            <wp:positionH relativeFrom="column">
              <wp:posOffset>471170</wp:posOffset>
            </wp:positionH>
            <wp:positionV relativeFrom="paragraph">
              <wp:posOffset>3830320</wp:posOffset>
            </wp:positionV>
            <wp:extent cx="1879600" cy="2209800"/>
            <wp:effectExtent l="1905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1879600" cy="2209800"/>
                    </a:xfrm>
                    <a:prstGeom prst="rect">
                      <a:avLst/>
                    </a:prstGeom>
                    <a:noFill/>
                    <a:ln w="9525">
                      <a:noFill/>
                      <a:miter lim="800000"/>
                      <a:headEnd/>
                      <a:tailEnd/>
                    </a:ln>
                  </pic:spPr>
                </pic:pic>
              </a:graphicData>
            </a:graphic>
          </wp:anchor>
        </w:drawing>
      </w:r>
      <w:r>
        <w:rPr>
          <w:noProof/>
          <w:lang w:eastAsia="zh-TW"/>
        </w:rPr>
        <w:pict>
          <v:shape id="_x0000_s1027" type="#_x0000_t202" style="position:absolute;margin-left:223.6pt;margin-top:41.8pt;width:306pt;height:208.8pt;z-index:251660288;mso-position-horizontal-relative:text;mso-position-vertical-relative:text;mso-width-relative:margin;mso-height-relative:margin" filled="f" stroked="f">
            <v:textbox style="mso-next-textbox:#_x0000_s1027">
              <w:txbxContent>
                <w:p w:rsidR="00AA0895" w:rsidRPr="0093416A" w:rsidRDefault="00AA0895" w:rsidP="00AA0895">
                  <w:pPr>
                    <w:pStyle w:val="NoSpacing"/>
                    <w:rPr>
                      <w:rFonts w:asciiTheme="majorHAnsi" w:hAnsiTheme="majorHAnsi"/>
                      <w:sz w:val="32"/>
                      <w:szCs w:val="32"/>
                    </w:rPr>
                  </w:pPr>
                  <w:r w:rsidRPr="0093416A">
                    <w:rPr>
                      <w:rFonts w:asciiTheme="majorHAnsi" w:hAnsiTheme="majorHAnsi"/>
                      <w:sz w:val="32"/>
                      <w:szCs w:val="32"/>
                    </w:rPr>
                    <w:t>Hecate</w:t>
                  </w:r>
                </w:p>
                <w:p w:rsidR="0093416A" w:rsidRPr="0093416A" w:rsidRDefault="0093416A" w:rsidP="0093416A">
                  <w:pPr>
                    <w:pStyle w:val="NoSpacing"/>
                    <w:rPr>
                      <w:rFonts w:asciiTheme="majorHAnsi" w:hAnsiTheme="majorHAnsi"/>
                      <w:sz w:val="26"/>
                      <w:szCs w:val="26"/>
                    </w:rPr>
                  </w:pPr>
                  <w:r w:rsidRPr="0093416A">
                    <w:rPr>
                      <w:rFonts w:asciiTheme="majorHAnsi" w:hAnsiTheme="majorHAnsi"/>
                      <w:sz w:val="26"/>
                      <w:szCs w:val="26"/>
                    </w:rPr>
                    <w:t>~Receive for Free:</w:t>
                  </w:r>
                </w:p>
                <w:p w:rsidR="00AA0895" w:rsidRPr="0093416A" w:rsidRDefault="00AA0895" w:rsidP="0093416A">
                  <w:pPr>
                    <w:pStyle w:val="NoSpacing"/>
                    <w:ind w:firstLine="720"/>
                    <w:rPr>
                      <w:rFonts w:asciiTheme="majorHAnsi" w:hAnsiTheme="majorHAnsi"/>
                      <w:sz w:val="24"/>
                      <w:szCs w:val="24"/>
                    </w:rPr>
                  </w:pPr>
                  <w:proofErr w:type="gramStart"/>
                  <w:r w:rsidRPr="0093416A">
                    <w:rPr>
                      <w:rFonts w:asciiTheme="majorHAnsi" w:hAnsiTheme="majorHAnsi"/>
                      <w:sz w:val="24"/>
                      <w:szCs w:val="24"/>
                    </w:rPr>
                    <w:t>A Priestess card.</w:t>
                  </w:r>
                  <w:proofErr w:type="gramEnd"/>
                </w:p>
                <w:p w:rsidR="0093416A" w:rsidRPr="0093416A" w:rsidRDefault="0093416A" w:rsidP="0093416A">
                  <w:pPr>
                    <w:pStyle w:val="NoSpacing"/>
                    <w:ind w:firstLine="720"/>
                    <w:rPr>
                      <w:rFonts w:asciiTheme="majorHAnsi" w:hAnsiTheme="majorHAnsi"/>
                      <w:sz w:val="24"/>
                      <w:szCs w:val="24"/>
                    </w:rPr>
                  </w:pPr>
                </w:p>
                <w:p w:rsidR="00AA0895" w:rsidRPr="0093416A" w:rsidRDefault="00AA0895" w:rsidP="00AA0895">
                  <w:pPr>
                    <w:pStyle w:val="NoSpacing"/>
                    <w:rPr>
                      <w:rFonts w:asciiTheme="majorHAnsi" w:hAnsiTheme="majorHAnsi"/>
                      <w:sz w:val="26"/>
                      <w:szCs w:val="26"/>
                    </w:rPr>
                  </w:pPr>
                  <w:r w:rsidRPr="0093416A">
                    <w:rPr>
                      <w:rFonts w:asciiTheme="majorHAnsi" w:hAnsiTheme="majorHAnsi"/>
                      <w:sz w:val="26"/>
                      <w:szCs w:val="26"/>
                    </w:rPr>
                    <w:t>~Only once per turn:</w:t>
                  </w:r>
                </w:p>
                <w:p w:rsidR="00AA0895" w:rsidRDefault="00AA0895" w:rsidP="0093416A">
                  <w:pPr>
                    <w:pStyle w:val="NoSpacing"/>
                    <w:ind w:firstLine="720"/>
                    <w:rPr>
                      <w:rFonts w:asciiTheme="majorHAnsi" w:hAnsiTheme="majorHAnsi"/>
                      <w:sz w:val="24"/>
                      <w:szCs w:val="24"/>
                    </w:rPr>
                  </w:pPr>
                  <w:r w:rsidRPr="0093416A">
                    <w:rPr>
                      <w:rFonts w:asciiTheme="majorHAnsi" w:hAnsiTheme="majorHAnsi"/>
                      <w:sz w:val="24"/>
                      <w:szCs w:val="24"/>
                    </w:rPr>
                    <w:t>For 2 GP, place columns on two different islands, regardless of who owns them. These two islands are now connected by an underground passage. This passage can be used to move troops from one of these islands to the other without fleets to carry them.</w:t>
                  </w:r>
                </w:p>
                <w:p w:rsidR="0093416A" w:rsidRPr="0093416A" w:rsidRDefault="0093416A" w:rsidP="0093416A">
                  <w:pPr>
                    <w:pStyle w:val="NoSpacing"/>
                    <w:ind w:firstLine="720"/>
                    <w:rPr>
                      <w:rFonts w:asciiTheme="majorHAnsi" w:hAnsiTheme="majorHAnsi"/>
                      <w:sz w:val="24"/>
                      <w:szCs w:val="24"/>
                    </w:rPr>
                  </w:pPr>
                </w:p>
                <w:p w:rsidR="00AA0895" w:rsidRPr="0093416A" w:rsidRDefault="00AA0895" w:rsidP="0093416A">
                  <w:pPr>
                    <w:pStyle w:val="NoSpacing"/>
                    <w:ind w:firstLine="720"/>
                    <w:rPr>
                      <w:rFonts w:asciiTheme="majorHAnsi" w:hAnsiTheme="majorHAnsi"/>
                      <w:sz w:val="24"/>
                      <w:szCs w:val="24"/>
                    </w:rPr>
                  </w:pPr>
                  <w:r w:rsidRPr="0093416A">
                    <w:rPr>
                      <w:rFonts w:asciiTheme="majorHAnsi" w:hAnsiTheme="majorHAnsi"/>
                      <w:sz w:val="24"/>
                      <w:szCs w:val="24"/>
                    </w:rPr>
                    <w:t>If Hecate comes back into play, you may move either or both columns for 2 GP. Otherwise, these columns stay in place.</w:t>
                  </w:r>
                </w:p>
              </w:txbxContent>
            </v:textbox>
          </v:shape>
        </w:pict>
      </w:r>
      <w:r>
        <w:rPr>
          <w:noProof/>
        </w:rPr>
        <w:drawing>
          <wp:anchor distT="0" distB="0" distL="114300" distR="114300" simplePos="0" relativeHeight="251658240" behindDoc="0" locked="0" layoutInCell="1" allowOverlap="1">
            <wp:simplePos x="0" y="0"/>
            <wp:positionH relativeFrom="column">
              <wp:posOffset>623570</wp:posOffset>
            </wp:positionH>
            <wp:positionV relativeFrom="paragraph">
              <wp:posOffset>452120</wp:posOffset>
            </wp:positionV>
            <wp:extent cx="1727200" cy="2590800"/>
            <wp:effectExtent l="1905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727200" cy="2590800"/>
                    </a:xfrm>
                    <a:prstGeom prst="rect">
                      <a:avLst/>
                    </a:prstGeom>
                    <a:noFill/>
                    <a:ln w="9525">
                      <a:noFill/>
                      <a:miter lim="800000"/>
                      <a:headEnd/>
                      <a:tailEnd/>
                    </a:ln>
                  </pic:spPr>
                </pic:pic>
              </a:graphicData>
            </a:graphic>
          </wp:anchor>
        </w:drawing>
      </w:r>
      <w:r w:rsidR="002D0308">
        <w:rPr>
          <w:noProof/>
        </w:rPr>
        <w:drawing>
          <wp:inline distT="0" distB="0" distL="0" distR="0">
            <wp:extent cx="7320242" cy="96774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330533" cy="9691005"/>
                    </a:xfrm>
                    <a:prstGeom prst="rect">
                      <a:avLst/>
                    </a:prstGeom>
                    <a:noFill/>
                    <a:ln w="9525">
                      <a:noFill/>
                      <a:miter lim="800000"/>
                      <a:headEnd/>
                      <a:tailEnd/>
                    </a:ln>
                  </pic:spPr>
                </pic:pic>
              </a:graphicData>
            </a:graphic>
          </wp:inline>
        </w:drawing>
      </w:r>
    </w:p>
    <w:sectPr w:rsidR="009E1EF2" w:rsidSect="002D0308">
      <w:pgSz w:w="12240" w:h="15840"/>
      <w:pgMar w:top="288" w:right="288" w:bottom="288" w:left="28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271F" w:rsidRDefault="002D271F" w:rsidP="00AA0895">
      <w:pPr>
        <w:spacing w:after="0" w:line="240" w:lineRule="auto"/>
      </w:pPr>
      <w:r>
        <w:separator/>
      </w:r>
    </w:p>
  </w:endnote>
  <w:endnote w:type="continuationSeparator" w:id="0">
    <w:p w:rsidR="002D271F" w:rsidRDefault="002D271F" w:rsidP="00AA08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271F" w:rsidRDefault="002D271F" w:rsidP="00AA0895">
      <w:pPr>
        <w:spacing w:after="0" w:line="240" w:lineRule="auto"/>
      </w:pPr>
      <w:r>
        <w:separator/>
      </w:r>
    </w:p>
  </w:footnote>
  <w:footnote w:type="continuationSeparator" w:id="0">
    <w:p w:rsidR="002D271F" w:rsidRDefault="002D271F" w:rsidP="00AA089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D0308"/>
    <w:rsid w:val="002D0308"/>
    <w:rsid w:val="002D271F"/>
    <w:rsid w:val="00773E30"/>
    <w:rsid w:val="0093416A"/>
    <w:rsid w:val="009E1EF2"/>
    <w:rsid w:val="00AA0895"/>
    <w:rsid w:val="00F311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F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03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308"/>
    <w:rPr>
      <w:rFonts w:ascii="Tahoma" w:hAnsi="Tahoma" w:cs="Tahoma"/>
      <w:sz w:val="16"/>
      <w:szCs w:val="16"/>
    </w:rPr>
  </w:style>
  <w:style w:type="paragraph" w:styleId="NoSpacing">
    <w:name w:val="No Spacing"/>
    <w:uiPriority w:val="1"/>
    <w:qFormat/>
    <w:rsid w:val="00AA0895"/>
    <w:pPr>
      <w:spacing w:after="0" w:line="240" w:lineRule="auto"/>
    </w:pPr>
  </w:style>
  <w:style w:type="paragraph" w:styleId="Header">
    <w:name w:val="header"/>
    <w:basedOn w:val="Normal"/>
    <w:link w:val="HeaderChar"/>
    <w:uiPriority w:val="99"/>
    <w:semiHidden/>
    <w:unhideWhenUsed/>
    <w:rsid w:val="00AA089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A0895"/>
  </w:style>
  <w:style w:type="paragraph" w:styleId="Footer">
    <w:name w:val="footer"/>
    <w:basedOn w:val="Normal"/>
    <w:link w:val="FooterChar"/>
    <w:uiPriority w:val="99"/>
    <w:semiHidden/>
    <w:unhideWhenUsed/>
    <w:rsid w:val="00AA089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A089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dc:creator>
  <cp:lastModifiedBy>all</cp:lastModifiedBy>
  <cp:revision>1</cp:revision>
  <dcterms:created xsi:type="dcterms:W3CDTF">2012-12-27T18:06:00Z</dcterms:created>
  <dcterms:modified xsi:type="dcterms:W3CDTF">2012-12-27T18:50:00Z</dcterms:modified>
</cp:coreProperties>
</file>